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867" w:rsidRDefault="00BF1867">
      <w:proofErr w:type="spellStart"/>
      <w:r>
        <w:t>Kaitlyn</w:t>
      </w:r>
      <w:proofErr w:type="spellEnd"/>
      <w:r>
        <w:t xml:space="preserve"> Kelleher</w:t>
      </w:r>
    </w:p>
    <w:p w:rsidR="00BF1867" w:rsidRDefault="00BF1867">
      <w:r>
        <w:t>ECI 430: Dr. Young</w:t>
      </w:r>
    </w:p>
    <w:p w:rsidR="00BF1867" w:rsidRDefault="00BF1867">
      <w:r>
        <w:t>Action Portfolio</w:t>
      </w:r>
    </w:p>
    <w:p w:rsidR="00BF1867" w:rsidRDefault="00BF1867"/>
    <w:p w:rsidR="00DC068C" w:rsidRPr="00BF1867" w:rsidRDefault="00DC068C">
      <w:pPr>
        <w:rPr>
          <w:b/>
          <w:u w:val="single"/>
        </w:rPr>
      </w:pPr>
      <w:r w:rsidRPr="00BF1867">
        <w:rPr>
          <w:b/>
          <w:u w:val="single"/>
        </w:rPr>
        <w:t>Thoughts on Andrews LEA chapter 3</w:t>
      </w:r>
      <w:r w:rsidR="00BF1867" w:rsidRPr="00BF1867">
        <w:rPr>
          <w:b/>
          <w:u w:val="single"/>
        </w:rPr>
        <w:t>:</w:t>
      </w:r>
    </w:p>
    <w:p w:rsidR="00DC068C" w:rsidRDefault="00DC068C"/>
    <w:p w:rsidR="00DC068C" w:rsidRDefault="00DC068C" w:rsidP="00BF1867">
      <w:pPr>
        <w:ind w:firstLine="720"/>
      </w:pPr>
      <w:r>
        <w:t>On page 64, of the LEA text, Andrews discusses the “discombobulated inarticulacy” that students are faced with once they enter the semantic environment of the classroom. Andrews observes that students are more comfortable with social talk because they get more practice with it. As a teacher, I have learned from this chapter that I must be more aware of the balance between social and academic communication in speaking. My students will not come to my classroom with ingrained knowledge of how to interact with their peers and administrators in a literary discourse community. One way to ensure that students get more practice wit</w:t>
      </w:r>
      <w:r w:rsidR="00BF1867">
        <w:t>h this type of semantic environ</w:t>
      </w:r>
      <w:r>
        <w:t xml:space="preserve">ment is to schedule “group talking activities” (Andrews 64). These activities must have a distinct purpose and guiding questions (Andrews 65). </w:t>
      </w:r>
    </w:p>
    <w:p w:rsidR="00DC068C" w:rsidRDefault="00DC068C"/>
    <w:p w:rsidR="00DC068C" w:rsidRPr="00BF1867" w:rsidRDefault="00DC068C">
      <w:pPr>
        <w:rPr>
          <w:b/>
        </w:rPr>
      </w:pPr>
      <w:r w:rsidRPr="00BF1867">
        <w:rPr>
          <w:b/>
          <w:i/>
        </w:rPr>
        <w:t>For Your Inquiry and Practice: Why is it that the person initiating a telephone call doesn’t speak first? No, it’s the one who answers the telephone, the person being called, who is expected to speak first, either by saying “Hello” or, if it’s a business telephone, by identifying the organization or firm what happens when a social fact like this is violated? The next time you answer your residential telephone, pick up the handset and say nothing. What happens?</w:t>
      </w:r>
      <w:r w:rsidR="00DC0738" w:rsidRPr="00BF1867">
        <w:rPr>
          <w:b/>
          <w:i/>
        </w:rPr>
        <w:t xml:space="preserve"> </w:t>
      </w:r>
      <w:r w:rsidR="00DC0738" w:rsidRPr="00BF1867">
        <w:rPr>
          <w:b/>
        </w:rPr>
        <w:t>(Andrews 54).</w:t>
      </w:r>
    </w:p>
    <w:p w:rsidR="00DC068C" w:rsidRDefault="00DC068C">
      <w:pPr>
        <w:rPr>
          <w:i/>
        </w:rPr>
      </w:pPr>
    </w:p>
    <w:p w:rsidR="00DC0738" w:rsidRDefault="00DC068C">
      <w:r>
        <w:tab/>
        <w:t>What happens when I answer my telephone and say nothing? My sister gets an attitude – that’s what happens. The whole first half of the conversation is edgy because I broke a rule in communication, and as a result, she believe</w:t>
      </w:r>
      <w:r w:rsidR="00DC0738">
        <w:t>s that my heart isn’t in it.</w:t>
      </w:r>
    </w:p>
    <w:p w:rsidR="00BF1867" w:rsidRDefault="00DC0738">
      <w:r>
        <w:tab/>
        <w:t xml:space="preserve">It is though, and my sister eventually gets over my faux pas, but it was amusing. I told her about it later that evening, and she has formally forbidden me from any future “Jedi-mind-tricks” (whatever those may be). </w:t>
      </w:r>
      <w:proofErr w:type="spellStart"/>
      <w:r>
        <w:t>Interuptions</w:t>
      </w:r>
      <w:proofErr w:type="spellEnd"/>
      <w:r>
        <w:t xml:space="preserve"> in semantic environments cause disequilibrium in communicating individuals. This disruption in communication often ends in defensiveness. </w:t>
      </w:r>
    </w:p>
    <w:p w:rsidR="00BF1867" w:rsidRDefault="00BF1867"/>
    <w:p w:rsidR="00BF1867" w:rsidRDefault="00BF1867">
      <w:pPr>
        <w:rPr>
          <w:b/>
          <w:u w:val="single"/>
        </w:rPr>
      </w:pPr>
      <w:r>
        <w:rPr>
          <w:b/>
          <w:u w:val="single"/>
        </w:rPr>
        <w:t>Additional Chapter of Choice: Andrews LEA Chapter 8</w:t>
      </w:r>
    </w:p>
    <w:p w:rsidR="00BF1867" w:rsidRDefault="00BF1867">
      <w:pPr>
        <w:rPr>
          <w:b/>
          <w:u w:val="single"/>
        </w:rPr>
      </w:pPr>
    </w:p>
    <w:p w:rsidR="00707EC5" w:rsidRDefault="00BF1867">
      <w:r>
        <w:tab/>
        <w:t>Larry Andrews’ Chapter 8 is all about “Regional, Social, and Historical Variations” (Andrews 203). This chapter specifically targets variations in the English language. This always interests me, because I am a covert teacher/anthropologist. Clash of cultures within contemporary American society fascinates me, and language is a component of culture. One can even say that it is a tool in culture. This chapter discusses the cultural connotations of variation in the English language and what it means (and has meant) for the field of education.</w:t>
      </w:r>
    </w:p>
    <w:p w:rsidR="00707EC5" w:rsidRDefault="00707EC5"/>
    <w:p w:rsidR="00707EC5" w:rsidRDefault="00707EC5">
      <w:pPr>
        <w:rPr>
          <w:b/>
          <w:u w:val="single"/>
        </w:rPr>
      </w:pPr>
    </w:p>
    <w:p w:rsidR="00707EC5" w:rsidRDefault="00707EC5">
      <w:pPr>
        <w:rPr>
          <w:b/>
          <w:u w:val="single"/>
        </w:rPr>
      </w:pPr>
      <w:r>
        <w:rPr>
          <w:b/>
          <w:u w:val="single"/>
        </w:rPr>
        <w:t>LEA Chapter 8 Activity (Andrews 212-213)</w:t>
      </w:r>
    </w:p>
    <w:p w:rsidR="00707EC5" w:rsidRDefault="00707EC5">
      <w:pPr>
        <w:rPr>
          <w:b/>
          <w:u w:val="single"/>
        </w:rPr>
      </w:pPr>
    </w:p>
    <w:p w:rsidR="00707EC5" w:rsidRDefault="00707EC5">
      <w:pPr>
        <w:rPr>
          <w:b/>
          <w:i/>
        </w:rPr>
      </w:pPr>
      <w:r>
        <w:rPr>
          <w:b/>
          <w:i/>
        </w:rPr>
        <w:t>“FOR YOUR INQUIRY AND PRACTICE:</w:t>
      </w:r>
    </w:p>
    <w:p w:rsidR="00707EC5" w:rsidRDefault="00707EC5">
      <w:pPr>
        <w:rPr>
          <w:b/>
          <w:i/>
        </w:rPr>
      </w:pPr>
    </w:p>
    <w:p w:rsidR="00707EC5" w:rsidRDefault="00707EC5">
      <w:pPr>
        <w:rPr>
          <w:b/>
          <w:i/>
        </w:rPr>
      </w:pPr>
      <w:r>
        <w:rPr>
          <w:b/>
          <w:i/>
        </w:rPr>
        <w:t xml:space="preserve">The following words are all regular verbs. The </w:t>
      </w:r>
      <w:proofErr w:type="spellStart"/>
      <w:r>
        <w:rPr>
          <w:b/>
          <w:i/>
        </w:rPr>
        <w:t>pastptense</w:t>
      </w:r>
      <w:proofErr w:type="spellEnd"/>
      <w:r>
        <w:rPr>
          <w:b/>
          <w:i/>
        </w:rPr>
        <w:t xml:space="preserve"> marker &lt;-</w:t>
      </w:r>
      <w:proofErr w:type="spellStart"/>
      <w:r>
        <w:rPr>
          <w:b/>
          <w:i/>
        </w:rPr>
        <w:t>ed</w:t>
      </w:r>
      <w:proofErr w:type="spellEnd"/>
      <w:r>
        <w:rPr>
          <w:b/>
          <w:i/>
        </w:rPr>
        <w:t>&gt; that is used with them comes in three different phonetic forms, /t/, /d/, and /Id/.</w:t>
      </w:r>
    </w:p>
    <w:p w:rsidR="00707EC5" w:rsidRDefault="00707EC5">
      <w:pPr>
        <w:rPr>
          <w:b/>
          <w:i/>
        </w:rPr>
      </w:pPr>
    </w:p>
    <w:p w:rsidR="00707EC5" w:rsidRDefault="00707EC5">
      <w:pPr>
        <w:rPr>
          <w:b/>
          <w:i/>
        </w:rPr>
      </w:pPr>
      <w:r>
        <w:rPr>
          <w:b/>
          <w:i/>
        </w:rPr>
        <w:t>1.) Hop</w:t>
      </w:r>
      <w:r>
        <w:rPr>
          <w:b/>
          <w:i/>
        </w:rPr>
        <w:tab/>
        <w:t xml:space="preserve">2.) </w:t>
      </w:r>
      <w:proofErr w:type="gramStart"/>
      <w:r>
        <w:rPr>
          <w:b/>
          <w:i/>
        </w:rPr>
        <w:t>knit</w:t>
      </w:r>
      <w:proofErr w:type="gramEnd"/>
      <w:r>
        <w:rPr>
          <w:b/>
          <w:i/>
        </w:rPr>
        <w:tab/>
        <w:t xml:space="preserve">3.) </w:t>
      </w:r>
      <w:proofErr w:type="gramStart"/>
      <w:r>
        <w:rPr>
          <w:b/>
          <w:i/>
        </w:rPr>
        <w:t>kick</w:t>
      </w:r>
      <w:proofErr w:type="gramEnd"/>
      <w:r>
        <w:rPr>
          <w:b/>
          <w:i/>
        </w:rPr>
        <w:tab/>
        <w:t>4.) Score</w:t>
      </w:r>
      <w:r>
        <w:rPr>
          <w:b/>
          <w:i/>
        </w:rPr>
        <w:tab/>
        <w:t>5.) Stretch</w:t>
      </w:r>
      <w:r>
        <w:rPr>
          <w:b/>
          <w:i/>
        </w:rPr>
        <w:tab/>
        <w:t>6.) Bag</w:t>
      </w:r>
    </w:p>
    <w:p w:rsidR="00707EC5" w:rsidRDefault="00707EC5">
      <w:pPr>
        <w:rPr>
          <w:b/>
          <w:i/>
        </w:rPr>
      </w:pPr>
      <w:r>
        <w:rPr>
          <w:b/>
          <w:i/>
        </w:rPr>
        <w:t>7.) Bat</w:t>
      </w:r>
      <w:r>
        <w:rPr>
          <w:b/>
          <w:i/>
        </w:rPr>
        <w:tab/>
      </w:r>
      <w:r>
        <w:rPr>
          <w:b/>
          <w:i/>
        </w:rPr>
        <w:tab/>
        <w:t>8.) Explain</w:t>
      </w:r>
      <w:r>
        <w:rPr>
          <w:b/>
          <w:i/>
        </w:rPr>
        <w:tab/>
        <w:t>9.) Need</w:t>
      </w:r>
      <w:r>
        <w:rPr>
          <w:b/>
          <w:i/>
        </w:rPr>
        <w:tab/>
        <w:t>10.) Side</w:t>
      </w:r>
      <w:r>
        <w:rPr>
          <w:b/>
          <w:i/>
        </w:rPr>
        <w:tab/>
        <w:t>11.) Flex</w:t>
      </w:r>
      <w:r>
        <w:rPr>
          <w:b/>
          <w:i/>
        </w:rPr>
        <w:tab/>
        <w:t>12.) Burn</w:t>
      </w:r>
    </w:p>
    <w:p w:rsidR="00707EC5" w:rsidRDefault="00707EC5">
      <w:pPr>
        <w:rPr>
          <w:b/>
          <w:i/>
        </w:rPr>
      </w:pPr>
    </w:p>
    <w:p w:rsidR="00707EC5" w:rsidRDefault="00707EC5">
      <w:pPr>
        <w:rPr>
          <w:b/>
          <w:i/>
        </w:rPr>
      </w:pPr>
      <w:r>
        <w:rPr>
          <w:b/>
          <w:i/>
        </w:rPr>
        <w:t>Pronounce each of these words aloud in the past tense. Note especially the sound of the &lt;-</w:t>
      </w:r>
      <w:proofErr w:type="spellStart"/>
      <w:r>
        <w:rPr>
          <w:b/>
          <w:i/>
        </w:rPr>
        <w:t>ed</w:t>
      </w:r>
      <w:proofErr w:type="spellEnd"/>
      <w:r>
        <w:rPr>
          <w:b/>
          <w:i/>
        </w:rPr>
        <w:t xml:space="preserve">-&gt; past-tense marker for each one. Sort the </w:t>
      </w:r>
      <w:proofErr w:type="gramStart"/>
      <w:r>
        <w:rPr>
          <w:b/>
          <w:i/>
        </w:rPr>
        <w:t>verbs into three columns according to which past-tense marker is</w:t>
      </w:r>
      <w:proofErr w:type="gramEnd"/>
      <w:r>
        <w:rPr>
          <w:b/>
          <w:i/>
        </w:rPr>
        <w:t xml:space="preserve"> used.</w:t>
      </w:r>
    </w:p>
    <w:p w:rsidR="00707EC5" w:rsidRDefault="00707EC5">
      <w:pPr>
        <w:rPr>
          <w:b/>
          <w:i/>
        </w:rPr>
      </w:pPr>
    </w:p>
    <w:p w:rsidR="00707EC5" w:rsidRDefault="00707EC5">
      <w:pPr>
        <w:rPr>
          <w:b/>
          <w:i/>
        </w:rPr>
      </w:pPr>
      <w:r>
        <w:rPr>
          <w:b/>
          <w:i/>
        </w:rPr>
        <w:t>MY RESPONSE:</w:t>
      </w:r>
    </w:p>
    <w:p w:rsidR="00707EC5" w:rsidRDefault="00707EC5">
      <w:pPr>
        <w:rPr>
          <w:b/>
          <w:i/>
        </w:rPr>
      </w:pPr>
    </w:p>
    <w:p w:rsidR="00707EC5" w:rsidRDefault="00707EC5">
      <w:pPr>
        <w:rPr>
          <w:b/>
          <w:i/>
        </w:rPr>
      </w:pPr>
      <w:r>
        <w:rPr>
          <w:b/>
          <w:i/>
        </w:rPr>
        <w:t>/T/ = hopped, kicked, stretched, flexed.</w:t>
      </w:r>
    </w:p>
    <w:p w:rsidR="00707EC5" w:rsidRDefault="00707EC5">
      <w:pPr>
        <w:rPr>
          <w:b/>
          <w:i/>
        </w:rPr>
      </w:pPr>
      <w:r>
        <w:rPr>
          <w:b/>
          <w:i/>
        </w:rPr>
        <w:t>/D/ = scored, bagged, explained, burned.</w:t>
      </w:r>
    </w:p>
    <w:p w:rsidR="00707EC5" w:rsidRDefault="00707EC5">
      <w:pPr>
        <w:rPr>
          <w:b/>
          <w:i/>
        </w:rPr>
      </w:pPr>
      <w:r>
        <w:rPr>
          <w:b/>
          <w:i/>
        </w:rPr>
        <w:t>/Id/= knitted, batted, needed, sided.</w:t>
      </w:r>
    </w:p>
    <w:p w:rsidR="00707EC5" w:rsidRDefault="00707EC5">
      <w:pPr>
        <w:rPr>
          <w:b/>
          <w:i/>
        </w:rPr>
      </w:pPr>
    </w:p>
    <w:p w:rsidR="00DC068C" w:rsidRPr="00707EC5" w:rsidRDefault="00707EC5">
      <w:r>
        <w:t xml:space="preserve">According to Andrews, “This activity helps students understand that language variation is very normal; language variation is something every </w:t>
      </w:r>
      <w:r w:rsidR="00104D78">
        <w:t>English speaker participates in” (213). I didn’t have anyone to compare it to, but I can see how this would be an amazing activity in the classroom setting!</w:t>
      </w:r>
    </w:p>
    <w:sectPr w:rsidR="00DC068C" w:rsidRPr="00707EC5" w:rsidSect="00DC068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C068C"/>
    <w:rsid w:val="00104D78"/>
    <w:rsid w:val="00707EC5"/>
    <w:rsid w:val="00B62802"/>
    <w:rsid w:val="00BF1867"/>
    <w:rsid w:val="00DC068C"/>
    <w:rsid w:val="00DC0738"/>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4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501</Words>
  <Characters>2861</Characters>
  <Application>Microsoft Macintosh Word</Application>
  <DocSecurity>0</DocSecurity>
  <Lines>23</Lines>
  <Paragraphs>5</Paragraphs>
  <ScaleCrop>false</ScaleCrop>
  <Company>NC State</Company>
  <LinksUpToDate>false</LinksUpToDate>
  <CharactersWithSpaces>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2</cp:revision>
  <dcterms:created xsi:type="dcterms:W3CDTF">2012-09-27T06:12:00Z</dcterms:created>
  <dcterms:modified xsi:type="dcterms:W3CDTF">2012-09-27T06:12:00Z</dcterms:modified>
</cp:coreProperties>
</file>